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15" w:rsidRPr="00237F15" w:rsidRDefault="00237F15" w:rsidP="00237F15">
      <w:pPr>
        <w:widowControl/>
        <w:bidi/>
        <w:spacing w:line="133" w:lineRule="atLeast"/>
        <w:jc w:val="center"/>
        <w:rPr>
          <w:rFonts w:ascii="宋体" w:eastAsia="宋体" w:hAnsi="宋体" w:cs="宋体"/>
          <w:color w:val="000000"/>
          <w:kern w:val="0"/>
          <w:sz w:val="24"/>
          <w:szCs w:val="24"/>
        </w:rPr>
      </w:pPr>
      <w:r w:rsidRPr="00237F15">
        <w:rPr>
          <w:rFonts w:ascii="ALKATIP Basma Tom" w:eastAsia="宋体" w:hAnsi="ALKATIP Basma Tom" w:cs="ALKATIP Basma Tom"/>
          <w:color w:val="000000"/>
          <w:kern w:val="0"/>
          <w:sz w:val="23"/>
          <w:szCs w:val="23"/>
          <w:rtl/>
        </w:rPr>
        <w:t>ژۇرنىلىمىزنىڭ ماقالە قوبۇل قىلىش شەرتلىر</w:t>
      </w:r>
      <w:r w:rsidRPr="00237F15">
        <w:rPr>
          <w:rFonts w:ascii="Comic Sans MS" w:eastAsia="宋体" w:hAnsi="Comic Sans MS" w:cs="ALKATIP Basma Tom"/>
          <w:color w:val="000000"/>
          <w:kern w:val="0"/>
          <w:sz w:val="23"/>
          <w:szCs w:val="23"/>
          <w:rtl/>
        </w:rPr>
        <w:t>ى</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Times New Roman" w:eastAsia="宋体" w:hAnsi="Times New Roman" w:cs="Times New Roman" w:hint="cs"/>
          <w:color w:val="000000" w:themeColor="text1"/>
          <w:kern w:val="0"/>
          <w:sz w:val="13"/>
          <w:szCs w:val="13"/>
          <w:rtl/>
        </w:rPr>
        <w:t> </w:t>
      </w:r>
      <w:r w:rsidRPr="00237F15">
        <w:rPr>
          <w:rFonts w:ascii="ALKATIP Basma Tom" w:eastAsia="宋体" w:hAnsi="ALKATIP Basma Tom" w:cs="ALKATIP Basma Tom" w:hint="cs"/>
          <w:color w:val="000000" w:themeColor="text1"/>
          <w:kern w:val="0"/>
          <w:sz w:val="13"/>
          <w:szCs w:val="13"/>
          <w:rtl/>
        </w:rPr>
        <w:t xml:space="preserve">«قۇرغاق رايونلار تەتقىقاتى» ژۇرنىلى جۇڭگو پەنلەر ئاكادېمىيەسى شىنجاڭ ئېكولوگىيە-جۇغراپىيە تەتقىقات ئورنىنىڭ نەشىر ئەپكارى بولۇپ، ئۇيغۇر ۋە </w:t>
      </w:r>
      <w:r w:rsidRPr="00237F15">
        <w:rPr>
          <w:rFonts w:ascii="ALKATIP Basma Tom" w:eastAsia="宋体" w:hAnsi="ALKATIP Basma Tom" w:cs="ALKATIP Basma Tom"/>
          <w:color w:val="000000" w:themeColor="text1"/>
          <w:kern w:val="0"/>
          <w:sz w:val="13"/>
          <w:szCs w:val="13"/>
          <w:rtl/>
        </w:rPr>
        <w:t>خەنزۇ تىلى يېزىقىدا نەشىر قىلىنىدىغان ئۇنىۋېرسال خاراكتېرلىك پەسىللىك ئىلمىي ژۇرنال. مەزكۇر ژۇرنال قۇرغاق رايونلارغا ئائىت ئىلمىي تەتقىقات نەتىجىلىرىنى ۋاقتىدا ئەكىس ئەتتۈرۈش، دۆلەت ئىچى ۋە سىرتىدا شۇ ساھە بويىچە مۇھاكىمىنى قانات يايدۇرۇشقا تۈرتكە بولۇش، قۇرغاق رايونلارغا ئائىت نەزەرىيەنى راۋاجلاندۇرۇش ئۈچۈن «ئىلمىي مۇنبەر» ھازىرلاشنى ئاساسىي مەقسەت قىلغان بولۇپ، دۆلەت ئىچىدە ۋە خەلقئارادا ئاشكارە تارقىتىلىدۇ. شۇڭا، ماقالىگە قويۇلىدىغان تەلەپمۇ يۇقىرى بولىدۇ. كەڭ ئاپتورلارنىڭ ژۇرنىلىمىزنىڭ ئۆلچىمى بويىچە ماقالە ئەۋەتىشىنى ئۆتۈنۈپ، ژۇرنالغا ماقالە قوبۇل قىلىشتىكى تۆۋەندىكىدەك شەرتلەرنى ئاپتورلارغا جىكىلەيمىز:</w:t>
      </w:r>
      <w:r w:rsidRPr="00237F15">
        <w:rPr>
          <w:rFonts w:ascii="Times New Roman" w:eastAsia="宋体" w:hAnsi="Times New Roman" w:cs="Times New Roman"/>
          <w:color w:val="000000" w:themeColor="text1"/>
          <w:kern w:val="0"/>
          <w:sz w:val="13"/>
          <w:szCs w:val="13"/>
          <w:rtl/>
        </w:rPr>
        <w:t> </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1. ژۇرنىلىمىز پەن تەتقىقات خادىملىرى، ئالىي مەكتەپ ۋە ئوتتۇرا تېخنىكوملارنىڭ ئوقۇتقۇچى، ئوقۇغۇچىلىرى، ئوتتۇرا مەكتەپ ئوقۇتقۇچىلىرى، شۇنىڭدەك دېھقانچىلىق، چارۋىچىلىق، ئورمانچىلىق، سۇچىلىق، ھاۋارايى، ئارخېئولوگىيە، شەھەر قۇرۇلۇشى، ساياھەت قاتارلىق تارماقلاردا ئىشلەيدىغان پەن-تېخنىكا خادىملىرى ۋە سىياسەت بەلگىلىگۈچىلەرنى ئوقۇپ پايدىلىنىش ئوبيېكتى قىلغان. شۇڭا، ژۇرنىلىمىزغا قۇرغاق رايونلار تەتقىقاتىغا ئائىت يېڭى نەزەرىيە، يېڭى تېخنىكا، يېڭى ئۇسۇللار، تەبىئىي بايلىقلارنى ئېچىپ پايدىلىنىش، مۇھىت ئۆزگىرىشىنى كۆزىتىش، تەبىئىي ئاپەتنىڭ ئالدىنى ئېلىش ۋە ئۇنى تىزگىنلەش قاتارلىق پەن-ساھەلەر بويىچە ئىلمىي ماقالە، تەتقىقات دوكلاتلىرى، ئىلمىي مۇھاكىمە خەۋەرلىرى، كىتابلارغا باھا قاتارلىق تۈرلۈك ژانېردىكى پەننىي ئەسەرلەرنى يېزىپ ئەۋەتىش تەۋسىيە قىلىنىدۇ.</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2. ئەۋەتىلىدىغان ماقالىنىڭ قۇرۇلمىسى تەرتىپ بويىچە تۆۋەندىكى تەركىبلەرنى ئۆز ئىچىگە ئېلىشى كېرەك: ① تېما؛ ② ئاپتورنىڭ ئىسىم-فامىلىسى؛ ③ ئاپتورنىڭ خىزمەت ئورنى (تولۇق ئاتىلىشى، تۇرۇشلۇق شەھەر، پوچتا نومۇرى)؛ ④ قىسقىچە مەزمۇنى؛ ⑤ ئاچقۇچ سۆزلەر؛ ⑥ تېكىست (بۇ ماقالىنىڭ ئاساسىي قىسمى بولۇپ،چوڭ-كىچىك ماۋزۇلار، ئىسخېما-جەدۋەل ۋە ئىزاھاتلارنى ئۆز ئىچىگە ئالىدۇ)؛ ⑦ پايدىلانما ئەسەرلەر (خەنزۇچە)؛ ⑧ ماقالىنىڭ تېمىسى، ئاپتورنىڭ ئىسىم-فامىلىسى، خىزمەت ئورنى، ماقالىنىڭ قىسقىچە مەزمۇنى، ئاچقۇچ سۆزلەر قاتارلىقلار يەنە خەنزۇچىمۇ يېزىلىشى لازىم. ماقالىنىڭ نۇقتىنەزىرى ئېنىق، سانلىق مەلۇماتلىرى توغرا ھەم ئىشەنچىلىك، لوگىكىسى كۈچلۈك، تىلى راۋان، ئىسخېما-جەدۋەللىرى ئىخچام ۋە ئۆلچەملىك بولۇشى كېرەك. ئىلمىي ماقالىنىڭ خەت سانى سەككىز مىڭدىن ئېشىپ كەتمىسە مۇۋاپىق بولىدۇ. باشقا ژانېردىكى ماقالىلەر تېخىمۇ قىسقا يېزىلىشى شەرت قىلىنىدۇ.</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يېڭى ئاتالغۇلار ماقالىدە قوللىنىلغاندا قىسقىچە ئىزاھلىنىشى ياكى بولمىسا ئىسكوپكا ئىچىگە خەنزۇچە ياكى ئىنگىلىزچە ئەسلى نامى ئەسكەرتىپ قويۇلىشى كېرەك.</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ئەۋەتىلىدىغان ماقالىلەر كومپىيۇتېردا (ئەلكاتىپ خەت نۇسخىسىدا) كەڭ قۇر تاشلاپ كۆچۈرۈلگەن بولۇشى كېرەك. ئاپتور تەھرىر بۆلىمىمىزگە ئېلېكترون نۇسخىسى بىلەن بېسىپ چىقىرىلغان نۇسخىسىنى ئۆزى ئېلىپ ئەكەلسىمۇ ياكى ئېلېكترون خەت ساندۇقى (</w:t>
      </w:r>
      <w:r w:rsidRPr="00237F15">
        <w:rPr>
          <w:rFonts w:ascii="ALKATIP Basma Tom" w:eastAsia="宋体" w:hAnsi="ALKATIP Basma Tom" w:cs="ALKATIP Basma Tom"/>
          <w:color w:val="000000" w:themeColor="text1"/>
          <w:kern w:val="0"/>
          <w:sz w:val="13"/>
          <w:szCs w:val="13"/>
        </w:rPr>
        <w:t>azrw@ms.xjb.ac.cn</w:t>
      </w:r>
      <w:r w:rsidRPr="00237F15">
        <w:rPr>
          <w:rFonts w:ascii="ALKATIP Basma Tom" w:eastAsia="宋体" w:hAnsi="ALKATIP Basma Tom" w:cs="ALKATIP Basma Tom"/>
          <w:color w:val="000000" w:themeColor="text1"/>
          <w:kern w:val="0"/>
          <w:sz w:val="13"/>
          <w:szCs w:val="13"/>
          <w:rtl/>
        </w:rPr>
        <w:t>) ئارقىلىق ئەۋەتسىمۇ بولىدۇ.</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ماقالىدىكى ئىستاتىستىكا ماتېرىيالى، سانلىق مەلۇمات ۋە باشقا ماتېرىياللارنىڭ ھەممىسى ئەستايىدىل سېلىشتۇرۇلغان ۋە توغرا ھەم ئېنىق بولۇشقا كاپالەتلىك قىلىنغان بولۇشى كېرەك. دۆلەتنىڭ مەخپىيىتىنى ئاشكارىلاپ قويۇشقا بولمايدۇ. بۇ جەھەتلەردە مەسىلە كۆرۈلسە مەسئۇلىيىتىگە ئاپتور ئۆزى جاۋاب قىلىدۇ.</w:t>
      </w:r>
    </w:p>
    <w:p w:rsidR="00237F15" w:rsidRPr="00237F15" w:rsidRDefault="00237F15" w:rsidP="00A07021">
      <w:pPr>
        <w:widowControl/>
        <w:bidi/>
        <w:ind w:firstLineChars="200" w:firstLine="260"/>
        <w:rPr>
          <w:rFonts w:ascii="ALKATIP Basma Tom" w:eastAsia="宋体" w:hAnsi="ALKATIP Basma Tom" w:cs="ALKATIP Basma Tom"/>
          <w:color w:val="000000" w:themeColor="text1"/>
          <w:kern w:val="0"/>
          <w:sz w:val="13"/>
          <w:szCs w:val="13"/>
          <w:rtl/>
        </w:rPr>
      </w:pPr>
      <w:r w:rsidRPr="00237F15">
        <w:rPr>
          <w:rFonts w:ascii="ALKATIP Basma Tom" w:eastAsia="宋体" w:hAnsi="ALKATIP Basma Tom" w:cs="ALKATIP Basma Tom"/>
          <w:color w:val="000000" w:themeColor="text1"/>
          <w:kern w:val="0"/>
          <w:sz w:val="13"/>
          <w:szCs w:val="13"/>
          <w:rtl/>
        </w:rPr>
        <w:t>تەھرىر بۆلۈمىمىز قوبۇل قىلغان ماقالىلەرنى «ئۈچ تەكشۈرۈپ بىر بېكىتىش» (</w:t>
      </w:r>
      <w:r w:rsidRPr="00237F15">
        <w:rPr>
          <w:rFonts w:ascii="ALKATIP Basma Tom" w:eastAsia="宋体" w:hAnsi="ALKATIP Basma Tom" w:cs="ALKATIP Basma Tom"/>
          <w:color w:val="000000" w:themeColor="text1"/>
          <w:kern w:val="0"/>
          <w:sz w:val="13"/>
          <w:szCs w:val="13"/>
        </w:rPr>
        <w:t>三</w:t>
      </w:r>
      <w:proofErr w:type="gramStart"/>
      <w:r w:rsidRPr="00237F15">
        <w:rPr>
          <w:rFonts w:ascii="ALKATIP Basma Tom" w:eastAsia="宋体" w:hAnsi="ALKATIP Basma Tom" w:cs="ALKATIP Basma Tom"/>
          <w:color w:val="000000" w:themeColor="text1"/>
          <w:kern w:val="0"/>
          <w:sz w:val="13"/>
          <w:szCs w:val="13"/>
        </w:rPr>
        <w:t>审一定</w:t>
      </w:r>
      <w:proofErr w:type="gramEnd"/>
      <w:r w:rsidRPr="00237F15">
        <w:rPr>
          <w:rFonts w:ascii="ALKATIP Basma Tom" w:eastAsia="宋体" w:hAnsi="ALKATIP Basma Tom" w:cs="ALKATIP Basma Tom"/>
          <w:color w:val="000000" w:themeColor="text1"/>
          <w:kern w:val="0"/>
          <w:sz w:val="13"/>
          <w:szCs w:val="13"/>
          <w:rtl/>
        </w:rPr>
        <w:t>) ئۆتكىلىدىن ئۆتكۈزگەندىن كېيىن ۋاقىت تەرتىپى بويىچە ھەم سەھىپە ئېھتىياجىغا ئاساسەن مۇۋاپىق تەڭشەپ ئىشلىتىدۇ.</w:t>
      </w:r>
    </w:p>
    <w:sectPr w:rsidR="00237F15" w:rsidRPr="00237F15" w:rsidSect="002E6C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KATIP Basma Tom">
    <w:panose1 w:val="02000000000000000000"/>
    <w:charset w:val="00"/>
    <w:family w:val="auto"/>
    <w:pitch w:val="variable"/>
    <w:sig w:usb0="80002003" w:usb1="A0010458"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F15"/>
    <w:rsid w:val="00014971"/>
    <w:rsid w:val="00237F15"/>
    <w:rsid w:val="002633D5"/>
    <w:rsid w:val="002E6CCD"/>
    <w:rsid w:val="00444060"/>
    <w:rsid w:val="00A070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F15"/>
    <w:rPr>
      <w:strike w:val="0"/>
      <w:dstrike w:val="0"/>
      <w:color w:val="000000"/>
      <w:u w:val="none"/>
      <w:effect w:val="none"/>
    </w:rPr>
  </w:style>
  <w:style w:type="paragraph" w:styleId="a4">
    <w:name w:val="Normal (Web)"/>
    <w:basedOn w:val="a"/>
    <w:uiPriority w:val="99"/>
    <w:semiHidden/>
    <w:unhideWhenUsed/>
    <w:rsid w:val="00237F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2017-10-13T09:51:00Z</dcterms:created>
  <dcterms:modified xsi:type="dcterms:W3CDTF">2017-10-13T10:04:00Z</dcterms:modified>
</cp:coreProperties>
</file>